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63AF" w:rsidRPr="009B671E" w:rsidRDefault="00A663AF" w:rsidP="00A663AF">
      <w:pPr>
        <w:spacing w:after="200" w:line="360" w:lineRule="auto"/>
        <w:ind w:firstLine="709"/>
        <w:rPr>
          <w:rFonts w:ascii="Calibri" w:eastAsia="Calibri" w:hAnsi="Calibri"/>
          <w:sz w:val="28"/>
          <w:szCs w:val="28"/>
          <w:lang w:val="ru-RU" w:eastAsia="en-US"/>
        </w:rPr>
      </w:pPr>
      <w:r>
        <w:rPr>
          <w:rFonts w:ascii="Calibri" w:eastAsia="Calibri" w:hAnsi="Calibri"/>
          <w:noProof/>
          <w:sz w:val="28"/>
          <w:szCs w:val="28"/>
          <w:lang w:val="ru-RU"/>
        </w:rPr>
        <w:drawing>
          <wp:inline distT="0" distB="0" distL="0" distR="0">
            <wp:extent cx="9086850" cy="5257800"/>
            <wp:effectExtent l="0" t="0" r="0" b="0"/>
            <wp:docPr id="1" name="Рисунок 1" descr="IMG-20220221-WA00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-20220221-WA001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614" r="4132" b="758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850" cy="525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63AF" w:rsidRDefault="00A663AF" w:rsidP="00A663AF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="Calibri"/>
          <w:b/>
          <w:bCs/>
          <w:sz w:val="28"/>
          <w:szCs w:val="28"/>
          <w:lang w:val="ru-RU" w:eastAsia="en-US"/>
        </w:rPr>
      </w:pPr>
    </w:p>
    <w:p w:rsidR="00A663AF" w:rsidRPr="009B671E" w:rsidRDefault="00A663AF" w:rsidP="00A663AF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="Calibri"/>
          <w:b/>
          <w:bCs/>
          <w:sz w:val="28"/>
          <w:szCs w:val="28"/>
          <w:lang w:val="ru-RU" w:eastAsia="en-US"/>
        </w:rPr>
      </w:pPr>
    </w:p>
    <w:p w:rsidR="00A663AF" w:rsidRPr="009B671E" w:rsidRDefault="00A663AF" w:rsidP="00A663AF">
      <w:pPr>
        <w:tabs>
          <w:tab w:val="center" w:pos="7401"/>
        </w:tabs>
        <w:rPr>
          <w:b/>
          <w:sz w:val="28"/>
          <w:szCs w:val="28"/>
          <w:lang w:val="ru-RU"/>
        </w:rPr>
      </w:pPr>
    </w:p>
    <w:p w:rsidR="00A663AF" w:rsidRPr="00E034FE" w:rsidRDefault="00A663AF" w:rsidP="00A663AF">
      <w:pPr>
        <w:tabs>
          <w:tab w:val="center" w:pos="7401"/>
        </w:tabs>
        <w:jc w:val="center"/>
        <w:rPr>
          <w:b/>
          <w:sz w:val="28"/>
          <w:szCs w:val="28"/>
          <w:lang w:val="ru-RU"/>
        </w:rPr>
      </w:pPr>
    </w:p>
    <w:p w:rsidR="00A663AF" w:rsidRPr="00E2345E" w:rsidRDefault="00A663AF" w:rsidP="00A663AF">
      <w:pPr>
        <w:tabs>
          <w:tab w:val="center" w:pos="7401"/>
        </w:tabs>
        <w:rPr>
          <w:b/>
          <w:sz w:val="28"/>
          <w:szCs w:val="28"/>
        </w:rPr>
      </w:pPr>
      <w:r w:rsidRPr="00E034FE">
        <w:rPr>
          <w:b/>
          <w:sz w:val="28"/>
          <w:szCs w:val="28"/>
          <w:lang w:val="ru-RU"/>
        </w:rPr>
        <w:t xml:space="preserve">                                                                  </w:t>
      </w:r>
      <w:r>
        <w:rPr>
          <w:b/>
          <w:sz w:val="28"/>
          <w:szCs w:val="28"/>
          <w:lang w:val="ru-RU"/>
        </w:rPr>
        <w:t xml:space="preserve">                 </w:t>
      </w:r>
      <w:r>
        <w:rPr>
          <w:b/>
          <w:sz w:val="28"/>
          <w:szCs w:val="28"/>
        </w:rPr>
        <w:t xml:space="preserve">  </w:t>
      </w:r>
      <w:r w:rsidRPr="00741758">
        <w:rPr>
          <w:rFonts w:eastAsia="Calibri"/>
          <w:b/>
          <w:bCs/>
          <w:sz w:val="28"/>
          <w:szCs w:val="28"/>
          <w:lang w:val="ru-RU" w:eastAsia="en-US"/>
        </w:rPr>
        <w:t>Родная литература (татарская)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Родная (татарская) литература для общеобразовательных организаций с обучением на татарском языке (5-9 классы) ориентирована на воспитание и развитие качеств личности, отвечающих требованиям информационного общества, задачам построения российского гражданского общества на основе принципов толерантности, диалога культур и уважения многонационального, поликультурного и поликонфессионального состава; предусматривает ознакомление учащихся на уровне основного общего образования с лучшими произведениями татарской литературы, с творчеством отдельных писателей, усвоение методов разбора и анализа литературных произведений; предусматривает обучение пониманию новизны в творчестве отдельных выдающихся литераторов, умению формировать объективные выводы и отношение, а также обеспечивает сохранение психического и физического здоровья детей.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Обучение родной (татарской) литературе на уровне основного общего образования включает в себя формирование необходимых для понимания и интеллектуального осмысления литературного произведения и творчества писателя теоретических и творческих навыков, а также знакомство учащихся с информацией о национальной культуре татарского народа.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Раздел 1. Литература как вид искусства.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Природа искусства. Место литературы среди других видов искусства. Своеобразие художественного отражения жизни в словесном искусстве. Художественная литература как одна из форм освоения мира, богатства и многообразия духовной жизни человека. Влияние литературы на формирование нравственного и эстетического чувства.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b/>
          <w:bCs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lastRenderedPageBreak/>
        <w:t xml:space="preserve">Раздел 2. Устное народное творчество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Устное народное творчество как достояние национальной, духовной культуры народа. Особенности произведений фольклора. Общечеловеческие ценности как важная составляющая фольклорных произведений. Система образов в произведениях устного народного творчества. Картина мира в фольклоре: представления о героизме, добре и зле, бытии и человеке, человеке и природе.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Основные жанры фольклора.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Сказки, виды сказок (волшебная сказка «Ак бүре» / «Белый волк»).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Песни, их классификация, особенности татарских народных песен (песня «Иске кара урман» / «Старый дремучий лес»).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Малые жанры фольклора: загадки, анекдоты, пословицы и поговорки. Оригинальный жанр татарского фольклора – баиты ( «Сак–Сок»).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Легенды и предания, их особенности (легенда «Зөһрә кыз» / «Девушка Зухра» и предание «Шәһәр ни өчен Казан дип аталган» / «Почему город назван Казанью»).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Мифы. Концепции о происхождении мифов. Классификация мифов. Татарские народные мифы («Алып кешеләр» / «Великаны»), «Җил иясе җил чыгара» / «Откуда появляется ветер»).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>Характерные признаки жанра дастан. Краткое содержание, проблематика, основные герои и художественные особенности дастана «Идегей»</w:t>
      </w: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, </w:t>
      </w:r>
      <w:r w:rsidRPr="00741758">
        <w:rPr>
          <w:rFonts w:eastAsia="Calibri"/>
          <w:sz w:val="28"/>
          <w:szCs w:val="28"/>
          <w:lang w:val="ru-RU" w:eastAsia="en-US"/>
        </w:rPr>
        <w:t xml:space="preserve">первая пол. XV в. («Идегәй» - в сокращенном виде).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lastRenderedPageBreak/>
        <w:t xml:space="preserve">Поэтика фольклорных произведений (фантастический или мифологический сюжет и реалистичность в деталях; использование таких художественных приемов как повтор, антиномичность, гипербола, литота, сравнение и др.). Созвучность и различия татарского народного устного творчества и фольклора других народов.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Влияние народного творчества на развитие литературы и литературного языка. Возникновение литературы, связь татарской литературы с фольклором и исламской мифологией (Ф. Амирхан «Ай өстендә Зөһрә кыз» / «Зухра на Луне»). Переход фольклорных жанров в литературу (Г. Рахим «Яз әкиятләре» / «Весенние сказки»). Фольклорная и литературная сказка (Г. Тукай «Шүрәле» / «Шурале»).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Раздел 3. Древняя, средневековая тюрко-татарская литература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Историко-литературные сведения о тюрках и предках татар. Древние тюркские государства, религиозные верования и письменность древних тюрков. Принятие ислама булгарами (922). Тюрко-татары в контексте «Восток и Запад». Этапы развития древней и средневековой тюрко-татарской литературы.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Фольклор и литература общетюркской эпохи как составная часть татарской литературы. Орхоно-Енисейские памятники, отражение в них истории, верований, особенностей художественного мышления древних тюрков.«Диване лөгат эт-төрк» / «Словарь тюркских наречий» Махмуда Кашгари – один из источников по изучению древнетюркского фольклора и письменной литературы. «Котадгу билиг» / «Благодатное знание» Юсуфа Баласагунлы </w:t>
      </w: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– </w:t>
      </w:r>
      <w:r w:rsidRPr="00741758">
        <w:rPr>
          <w:rFonts w:eastAsia="Calibri"/>
          <w:sz w:val="28"/>
          <w:szCs w:val="28"/>
          <w:lang w:val="ru-RU" w:eastAsia="en-US"/>
        </w:rPr>
        <w:t xml:space="preserve">первая классическая поэма тюркских народов.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Булгаро-татарская литература (XII- первая пол.ХIII вв.), поэма Кул Гали «Кыйссаи Йосыф» / «Сказание о Йусуфе» – гимн мудрости, красоте, величию чувств человека.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lastRenderedPageBreak/>
        <w:t xml:space="preserve">Татарская литература золотоордынского периода: творчество Кутба, Саифа Сараи, Хорезми. Религиозно-суфийское направление в тюрко-татарской литературе.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Общая характеристика татарской литературы периода Казанского ханства (Мухаммед Амин, Кулшариф, Умми Камал). Гуманистическая дидактика в творчестве поэта Мухаммедьяра («Нәсыйхәт» / «Назидание»).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Присоединение Казанского ханства к русскому государству (1552). Отражение кризисного состояния татарского общества в хикметах – философских изречениях М. Колый. Переходные явления от затянувшегося Средневековья к эпохе просвещения (К. Насыйри «Әбүгалисина» /«Абу Али Сина»).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Раздел 4. Татарская литература XIX века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Просветительское движение у татар. Просветительская деятельность Г. Курсави, И. Хальфина, К. Насыри, Ш. Марджани, Х. Фаизханова, И. Гаспринского и др.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Научная и литературная деятельность Каюма Насыри (1825-1902).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Становление реалистической поэзии в творчестве Г. Кандалый, Акмуллы и др. Становление татарской реалистической прозы. Концепция образованного, просвещенного человека, особенности его изображения (Муса Акъегет «Хисаметдин менла» / «Хисаметдин менла»). Появление в литературе новых видов и жанров европейского типа (роман З. Бигиева «Өлүф, яки Гүзәл кыз Хәдичә» / «Тысячи, или красавица Хадича» – в сокращенном виде). Актуальность таких тем как необходимость возрождения и развития татарского народа, судьба татарских женщин, ориентация на ведущие культуры, в особенности на русскую. Борьба между старым и новым как основной конфликт в произведениях.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Раздел 5. Татарская литература начала XX века </w:t>
      </w:r>
      <w:r w:rsidRPr="00741758">
        <w:rPr>
          <w:rFonts w:eastAsia="Calibri"/>
          <w:sz w:val="28"/>
          <w:szCs w:val="28"/>
          <w:lang w:val="ru-RU" w:eastAsia="en-US"/>
        </w:rPr>
        <w:t xml:space="preserve">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lastRenderedPageBreak/>
        <w:t xml:space="preserve">Приобщение татарской литературы в начале ХХ века к достижениям восточной, русской, европейской литературы, философии и культуры (Дардменд «Видагъ» / «Прощание»; Н. Думави «Яшь ана» / «Молодая мама»; М. Гафури «Нәсыйхәт» / «Назидание», «Сарыкны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кем ашаган?» / «Кто съел овцу?»).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Габдулла Тукай (1886-1913) – выдающийся татарский поэт, лирик и сатирик, публицист и литературный критик. Утверждение идеалов национального возрождения («Милләтә» / «Нации»), воспевание родной земли («Пар ат» / «Пара лошадей», «Туган җиремә» / «Родной земле») в романтических стихах. Автобиографические записи «Исемдә калганнар» / «Оставшиеся в памяти».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Фатих Амирхан (1886-1926): нравственно-философские и литературно-эстетические искания («Хәят» / «Хаят», «Бер хәрабәдә» / «На развалинах…»).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Национальная проблематика как лейтмотив татарской литературы данного периода (С. Рамиев «Уку» / «Знание»).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Жизнь и творчество Гаяза Исхаки (1878–1954), комедия «Җан Баевич» / «Жан Баевич».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Шариф Камал (1884-1942) – основоположник жанра новеллы в татарской литературе. Показ трагизма будничной жизни («Буранда» / «В метель», «Акчарлаклар» / «Чайки» – в сокращенном виде).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Галиасгар Камал (1879-1973) – один из основоположников татарской реалистической драматургии. Особенности конфликта в пьесах Г. Камала («Беренче театр» /«Первый театр», «Банкрот»).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Раздел 6. Татарская литература первой половины XX века (1917-конец 1950-х гг.). </w:t>
      </w:r>
      <w:r w:rsidRPr="00741758">
        <w:rPr>
          <w:rFonts w:eastAsia="Calibri"/>
          <w:sz w:val="28"/>
          <w:szCs w:val="28"/>
          <w:lang w:val="ru-RU" w:eastAsia="en-US"/>
        </w:rPr>
        <w:t xml:space="preserve">Сложность процесса развития татарской литературы после 1917 года. Возникновение нового направления в искусстве слова, основанного на идеологии диктатуры пролетариата. Многообразие творческих методов и направлений в первой половине 20-х годов. </w:t>
      </w:r>
      <w:r w:rsidRPr="00741758">
        <w:rPr>
          <w:rFonts w:eastAsia="Calibri"/>
          <w:sz w:val="28"/>
          <w:szCs w:val="28"/>
          <w:lang w:val="ru-RU" w:eastAsia="en-US"/>
        </w:rPr>
        <w:lastRenderedPageBreak/>
        <w:t xml:space="preserve">Литературные традиции в новых условиях (Ф. Борнаш «Таһир-Зөһрә» / «Тагир-Зухра»; К. Тинчурин «Сүнгән йолдызлар» / «Угасшие звезды»).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Г. Ибрагимов (1887-1938) </w:t>
      </w: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– </w:t>
      </w:r>
      <w:r w:rsidRPr="00741758">
        <w:rPr>
          <w:rFonts w:eastAsia="Calibri"/>
          <w:sz w:val="28"/>
          <w:szCs w:val="28"/>
          <w:lang w:val="ru-RU" w:eastAsia="en-US"/>
        </w:rPr>
        <w:t xml:space="preserve">выдающийся романтик татарской литературы начала XX века. Прославление гармонии бытия, нравственной цельности и красоты народной жизни («Алмачуар» / «Чубарый»). Особенности развития поэзии в 20-е годы: сближение ее с действительностью; осуществление синтеза лирики и эпоса; поэтизация повседневности; творческие искания в области формы стиха, жанров и стилей. Этапы творчества Х. Такташа (1901-1931). «Пи-би-бип».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Активизация романной жанровой традиции: М. Галяу («Мөһаҗирләр» / «Мухаджиры» («Беженцы») – в сокращенном виде).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Великая Отечественная война, ее влияние на литературу.Основные образы, мотивы и поэтические особенности поэзии военных лет (М. Джалиль «Җырларым» /«Песни мои», «Тик булса иде ирек» / «Лишь бы была свобода», «Сандугач һәм чишмә» / «Соловей и родник»; Ф. Карим «Сибәли дә сибәли» / «Моросит и моросит»; Г. Кутуй «Сагыну» / «Ностальгия»; Ә. Еники «Кем җырлады?» /«Кто пел?»).Жизнь и творчество М. Джалиля (1906-1944).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Этапы творчества Х. Туфана (1900-1981). «Кайсыгызның кулы җылы» / «Чьи руки теплее», «Киек казлар» / «Дикие гуси». Философско-лирическая направленность поэзии 40-50-х гг. Исповедальность, особенности поэтики и стиля.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Раздел 7. Татарская литература второй половины XX века (1956-1990 гг.)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Возвращение татарской литературы к национальным традициям. Лиризм и социально-философское осмысление опыта культуры, литературы, истории в творчестве поэтов старшего поколения. «Тихая» лирика С. Хакима («Әнкәй» / «Мама», «Бу кырлар, бу үзәннәрдә...» / «В этих полях, в этих долинах…»). Насыщение лирики психологическими </w:t>
      </w:r>
      <w:r w:rsidRPr="00741758">
        <w:rPr>
          <w:rFonts w:eastAsia="Calibri"/>
          <w:sz w:val="28"/>
          <w:szCs w:val="28"/>
          <w:lang w:val="ru-RU" w:eastAsia="en-US"/>
        </w:rPr>
        <w:lastRenderedPageBreak/>
        <w:t xml:space="preserve">деталями. Раздумья о судьбе татарской нации в литературе этих лет (А. Еники «Әйтелмәгән васыять» / «Невысказанное завещание»). Художественное осмысление национальных черт характера, традиций татарского народа: А. Гилязов («Җомга көн кич белән» / «В пятницу вечером»).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Жизнь и творчество А.Еники (1909-2000).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Трансформация исторического романа соцреализма (Н. Фаттах «Ител суы ака торур» / «Итиль – река течет»). Возникновение в этот период новых жанров, появление новых тем, мотивов и литературных форм. Усиление лиризма в прозе (Г. Сабитов «Тәүге соклану» / «Первый восторг»; М. Магдиев «Без кырык беренче ел балалары» / «Мы – дети сорок первого года»). Поиски идеального героя эпохи: Ф. Яруллин («Җилкәннәр җилдә сынала» / «Упругие паруса»).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Обращение к исторической памяти, к образу Тукая (Р. Батулла «Имче» / «Знахарка»). Формирование «критического направления» в прозе и драматургии (Ш. Хусаинов «Әни килде»(«Әниемнең ак күлмәге») / «Белое платье матери». Творчество Т. Миннуллина («Әлдермештән Әлмәндәр» / «Альмандар из Альдермыша»).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>Поэзия Р. Файзуллина: вопросы свободы личности и свободы мнений в художественной литературе (Р. Файзуллин «Җаныңның ваклыгын сылтама заманга...» / «Мелочность твоей души…»). Многообразие жанровых форм, стилевых черт в творчестве М.Аглямова («Каеннар булсаң иде» / «Как березы» (</w:t>
      </w:r>
      <w:r w:rsidRPr="00741758">
        <w:rPr>
          <w:rFonts w:eastAsia="Calibri"/>
          <w:i/>
          <w:iCs/>
          <w:sz w:val="28"/>
          <w:szCs w:val="28"/>
          <w:lang w:val="ru-RU" w:eastAsia="en-US"/>
        </w:rPr>
        <w:t>устоявшийся вариант перевода</w:t>
      </w:r>
      <w:r w:rsidRPr="00741758">
        <w:rPr>
          <w:rFonts w:eastAsia="Calibri"/>
          <w:sz w:val="28"/>
          <w:szCs w:val="28"/>
          <w:lang w:val="ru-RU" w:eastAsia="en-US"/>
        </w:rPr>
        <w:t xml:space="preserve">), «Учак урыннары» / «Места костров»). Детская литература (Ш. Галиев «Һәркем әйтә дөресен» / «Каждый говорит правду»; Ф. Яруллин «Сез иң гүзәл кеше икәнсез» / «Вы – самый прекрасный человек»).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Раздел 8. Татарская литература рубежа ХХ-ХХI веков (1990-2016 гг.)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Трансформация татарской литературы на рубеже ХХ-ХХI веков: критическая оценка советского и постсоветского времени, переосмысление далекой и близкой истории народа (Зульфат «Тамыр көлләре» / «Пепел корней», «Тойгыларда </w:t>
      </w:r>
      <w:r w:rsidRPr="00741758">
        <w:rPr>
          <w:rFonts w:eastAsia="Calibri"/>
          <w:sz w:val="28"/>
          <w:szCs w:val="28"/>
          <w:lang w:val="ru-RU" w:eastAsia="en-US"/>
        </w:rPr>
        <w:lastRenderedPageBreak/>
        <w:t xml:space="preserve">алтын яфрак шавы» / «В чувствах – золотая мелодия листьев»). Появление литературных произведений, описывающих крупные этапы в жизни страны с точки зрения конфликта человека и общества (Ф.Садриев «Таң җиле» / «Утренний ветерок» – в сокращенном виде). Проблемы возрождения и сохранения языка, культуры, обычаев татарского народа в драматургии (Т. Миңнуллин «Кулъяулык»/ «Платочек)». Выход на первый план психологических и философских мотивов (Г. Гыйльманов «Язмышның туган көне» / «День рождения судьбы»).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Мировой литературный процесс. Взаимосвязи между татарской, русской и зарубежной литературами. Вечные темы и образы.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Раздел 9. Теория литературы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Род и жанр литературы. </w:t>
      </w:r>
      <w:r w:rsidRPr="00741758">
        <w:rPr>
          <w:rFonts w:eastAsia="Calibri"/>
          <w:sz w:val="28"/>
          <w:szCs w:val="28"/>
          <w:lang w:val="ru-RU" w:eastAsia="en-US"/>
        </w:rPr>
        <w:t xml:space="preserve">Литературные роды: эпос, лирика и драма. Жанр. «Память жанра». Эпические жанры: роман, повесть, рассказ. Лирические жанры: пейзажная лирика, гражданская лирика, интимная лирика, философская лирика. Драматические жанры: комедия, трагедия, драма. Лиро-эпические жанры: сюжетное стихотворение, басня, нэсер (проза в стихах), поэма.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Образность в литературном произведении. </w:t>
      </w:r>
      <w:r w:rsidRPr="00741758">
        <w:rPr>
          <w:rFonts w:eastAsia="Calibri"/>
          <w:sz w:val="28"/>
          <w:szCs w:val="28"/>
          <w:lang w:val="ru-RU" w:eastAsia="en-US"/>
        </w:rPr>
        <w:t xml:space="preserve">Образ, символ, деталь, аллегория. Образы людей: главный герой, второстепенный герой, персонажи, участвующие в действии, собирательные образы. Персонаж, характер, тип. Лирический герой, повествователь, лирическое «я», образ автора, авторская позиция. Образы природы, образы-вещи, мифологические образы, фантастические образы, архетип.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Литературное произведение. Форма и содержание. </w:t>
      </w:r>
      <w:r w:rsidRPr="00741758">
        <w:rPr>
          <w:rFonts w:eastAsia="Calibri"/>
          <w:sz w:val="28"/>
          <w:szCs w:val="28"/>
          <w:lang w:val="ru-RU" w:eastAsia="en-US"/>
        </w:rPr>
        <w:t xml:space="preserve">Содержание: событие, подтекст, контекст. Конфликт, сюжет, элементы сюжета. Композиция. Тема, проблема, идея, пафос. Идеал. Изображенный мир. Пейзаж, портрет. Психологизм. Место и время в художественном произведении, хронотоп. Текст: эпиграф, посвящение, сильная позиция.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lastRenderedPageBreak/>
        <w:t xml:space="preserve">Литературное творчество. Художественные средства и стиль. </w:t>
      </w:r>
      <w:r w:rsidRPr="00741758">
        <w:rPr>
          <w:rFonts w:eastAsia="Calibri"/>
          <w:sz w:val="28"/>
          <w:szCs w:val="28"/>
          <w:lang w:val="ru-RU" w:eastAsia="en-US"/>
        </w:rPr>
        <w:t xml:space="preserve">Художественные приемы: повтор, параллелизм, противопоставление, ретроспекция. Языковые и стилистические средства (тропы, лексические, стилистические, фонетические средства). Художественная речь: повествование, диалог, монолог. Лирические отступления. Особенности стихотворной и прозаической форм словесного выражения. Ритм, рифма, стих, строфа. Стихосложение. Формы смеха: юмор, сатира, сарказм. Авторский стиль: юмористический, трагический, экзистенциальный, публицистический и др. начала.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История литературы. </w:t>
      </w:r>
      <w:r w:rsidRPr="00741758">
        <w:rPr>
          <w:rFonts w:eastAsia="Calibri"/>
          <w:sz w:val="28"/>
          <w:szCs w:val="28"/>
          <w:lang w:val="ru-RU" w:eastAsia="en-US"/>
        </w:rPr>
        <w:t xml:space="preserve">Традиции и новаторство. Религиозная литература, светская литература.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Литературный процесс. </w:t>
      </w:r>
      <w:r w:rsidRPr="00741758">
        <w:rPr>
          <w:rFonts w:eastAsia="Calibri"/>
          <w:sz w:val="28"/>
          <w:szCs w:val="28"/>
          <w:lang w:val="ru-RU" w:eastAsia="en-US"/>
        </w:rPr>
        <w:t xml:space="preserve">Понятие о литературном процессе и периодах в развитии литературы.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sz w:val="28"/>
          <w:szCs w:val="28"/>
          <w:lang w:val="ru-RU" w:eastAsia="en-US"/>
        </w:rPr>
        <w:t xml:space="preserve">Раздел 10. Обзорные темы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Устное народное творчество как достояние национальной, духовной культуры народа. Поэтика фольклорных произведений.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Сказки, жанры татарских сказок.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Песни, их классификация, особенности татарских народных песен.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Малые жанры фольклора: загадки, анекдоты, пословицы и поговорки.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Оригинальный жанр татарского фольклора – баиты.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Легенды и предания.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Мифы. Концепции об их происхождении и классификация.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Жанр дастана.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Связь татарской литературы с фольклором и исламской мифологией.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lastRenderedPageBreak/>
        <w:t xml:space="preserve">Историко-литературные сведения о тюрках и предках татар. Этапы развития древней и средневековой тюрко-татарской литературы.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Булгаро-татарская литература (XII- первая пол.ХIII вв.), поэма Кул Гали «Кыйссаи Йосыф».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Тюрко-татарская литература золотоордынского периода.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Общая характеристика татарской литературы периода Казанского ханства.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Литература позднего Средневековья.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Просветительское движение у татар.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Научная и литературная деятельность Каюма Насыри(1825-1902).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Становление просветительской литературы.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Татарская литература начала XX века.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Жизнь и творчество Габдуллы Тукая (1886-1913).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Жизнь и творчество Фатиха Амирхана (1886-1926).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Жизнь и творчество Гаяза Исхаки (1878–1954).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Шариф Камал (1884-1942) – основоположник жанра новеллы в татарской литературе.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Галиасгар Камал (1879-1973) – один из основоположников татарской реалистической драматургии.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Татарская литература после 1917 года. Возникновение нового направления в искусстве слова, основанного на идеологии диктатуры пролетариата.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Этапы творчества Х. Такташа (1901-1931).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Многообразие творческих методов и направлений в 1920-30-х гг.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lastRenderedPageBreak/>
        <w:t xml:space="preserve">Этапы творчества Х. Туфана (1900-1981).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Великая Отечественная война, ее влияние на литературу.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Жизнь и творчество М. Джалиля (1906-1944).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  <w:r w:rsidRPr="00741758">
        <w:rPr>
          <w:rFonts w:eastAsia="Calibri"/>
          <w:sz w:val="28"/>
          <w:szCs w:val="28"/>
          <w:lang w:val="ru-RU" w:eastAsia="en-US"/>
        </w:rPr>
        <w:t xml:space="preserve">Татарская литература послевоенного времени.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ascii="Calibri" w:eastAsia="Calibri" w:hAnsi="Calibri"/>
          <w:sz w:val="28"/>
          <w:szCs w:val="28"/>
          <w:lang w:val="ru-RU" w:eastAsia="en-US"/>
        </w:rPr>
      </w:pPr>
      <w:r w:rsidRPr="00741758">
        <w:rPr>
          <w:rFonts w:ascii="Calibri" w:eastAsia="Calibri" w:hAnsi="Calibri"/>
          <w:sz w:val="28"/>
          <w:szCs w:val="28"/>
          <w:lang w:val="ru-RU" w:eastAsia="en-US"/>
        </w:rPr>
        <w:t>Жизнь и творчество А. Еники (1909-2000)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color w:val="000000"/>
          <w:sz w:val="28"/>
          <w:szCs w:val="28"/>
          <w:lang w:val="ru-RU" w:eastAsia="en-US"/>
        </w:rPr>
      </w:pPr>
      <w:r w:rsidRPr="00741758">
        <w:rPr>
          <w:rFonts w:eastAsia="Calibri"/>
          <w:color w:val="000000"/>
          <w:sz w:val="28"/>
          <w:szCs w:val="28"/>
          <w:lang w:val="ru-RU" w:eastAsia="en-US"/>
        </w:rPr>
        <w:t xml:space="preserve">«Возвращение» татарской литературы к национальным традициям в 1960-1980 гг.Поэзия. Драматургия.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color w:val="000000"/>
          <w:sz w:val="28"/>
          <w:szCs w:val="28"/>
          <w:lang w:val="ru-RU" w:eastAsia="en-US"/>
        </w:rPr>
      </w:pPr>
      <w:r w:rsidRPr="00741758">
        <w:rPr>
          <w:rFonts w:eastAsia="Calibri"/>
          <w:color w:val="000000"/>
          <w:sz w:val="28"/>
          <w:szCs w:val="28"/>
          <w:lang w:val="ru-RU" w:eastAsia="en-US"/>
        </w:rPr>
        <w:t xml:space="preserve">Творчество Т. Миннуллина.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color w:val="000000"/>
          <w:sz w:val="28"/>
          <w:szCs w:val="28"/>
          <w:lang w:val="ru-RU" w:eastAsia="en-US"/>
        </w:rPr>
      </w:pPr>
      <w:r w:rsidRPr="00741758">
        <w:rPr>
          <w:rFonts w:eastAsia="Calibri"/>
          <w:color w:val="000000"/>
          <w:sz w:val="28"/>
          <w:szCs w:val="28"/>
          <w:lang w:val="ru-RU" w:eastAsia="en-US"/>
        </w:rPr>
        <w:t xml:space="preserve">Возникновение новых жанров, появление новых тем, мотивов и литературных форм в прозе.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color w:val="000000"/>
          <w:sz w:val="28"/>
          <w:szCs w:val="28"/>
          <w:lang w:val="ru-RU" w:eastAsia="en-US"/>
        </w:rPr>
      </w:pPr>
      <w:r w:rsidRPr="00741758">
        <w:rPr>
          <w:rFonts w:eastAsia="Calibri"/>
          <w:color w:val="000000"/>
          <w:sz w:val="28"/>
          <w:szCs w:val="28"/>
          <w:lang w:val="ru-RU" w:eastAsia="en-US"/>
        </w:rPr>
        <w:t xml:space="preserve">Поэзия Р. Файзуллина.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color w:val="000000"/>
          <w:sz w:val="28"/>
          <w:szCs w:val="28"/>
          <w:lang w:val="ru-RU" w:eastAsia="en-US"/>
        </w:rPr>
      </w:pPr>
      <w:r w:rsidRPr="00741758">
        <w:rPr>
          <w:rFonts w:eastAsia="Calibri"/>
          <w:color w:val="000000"/>
          <w:sz w:val="28"/>
          <w:szCs w:val="28"/>
          <w:lang w:val="ru-RU" w:eastAsia="en-US"/>
        </w:rPr>
        <w:t xml:space="preserve">Трансформация татарской литературы на рубеже ХХ-ХХI веков: критическая оценка советского и постсоветского времени, переосмысление далекой и близкой истории народа.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color w:val="000000"/>
          <w:sz w:val="28"/>
          <w:szCs w:val="28"/>
          <w:lang w:val="ru-RU" w:eastAsia="en-US"/>
        </w:rPr>
      </w:pPr>
      <w:r w:rsidRPr="00741758">
        <w:rPr>
          <w:rFonts w:eastAsia="Calibri"/>
          <w:color w:val="000000"/>
          <w:sz w:val="28"/>
          <w:szCs w:val="28"/>
          <w:lang w:val="ru-RU" w:eastAsia="en-US"/>
        </w:rPr>
        <w:t xml:space="preserve">Мировой литературный процесс. Различные связи между татарской, русской и зарубежной литературами. Вечные темы и образы.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color w:val="000000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color w:val="000000"/>
          <w:sz w:val="28"/>
          <w:szCs w:val="28"/>
          <w:lang w:val="ru-RU" w:eastAsia="en-US"/>
        </w:rPr>
        <w:t>Раздел 11. Развитие устной и письменной речи учащихся</w:t>
      </w:r>
      <w:r w:rsidRPr="00741758">
        <w:rPr>
          <w:rFonts w:eastAsia="Calibri"/>
          <w:color w:val="000000"/>
          <w:sz w:val="28"/>
          <w:szCs w:val="28"/>
          <w:lang w:val="ru-RU" w:eastAsia="en-US"/>
        </w:rPr>
        <w:t xml:space="preserve">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color w:val="000000"/>
          <w:sz w:val="28"/>
          <w:szCs w:val="28"/>
          <w:lang w:val="ru-RU" w:eastAsia="en-US"/>
        </w:rPr>
      </w:pPr>
      <w:r w:rsidRPr="00741758">
        <w:rPr>
          <w:rFonts w:eastAsia="Calibri"/>
          <w:color w:val="000000"/>
          <w:sz w:val="28"/>
          <w:szCs w:val="28"/>
          <w:lang w:val="ru-RU" w:eastAsia="en-US"/>
        </w:rPr>
        <w:t xml:space="preserve">Развитие устной и письменной речи учащихся в 5-9 классах охватывает следующие направления: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color w:val="000000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color w:val="000000"/>
          <w:sz w:val="28"/>
          <w:szCs w:val="28"/>
          <w:lang w:val="ru-RU" w:eastAsia="en-US"/>
        </w:rPr>
        <w:t xml:space="preserve">Рецептивная деятельность </w:t>
      </w:r>
      <w:r w:rsidRPr="00741758">
        <w:rPr>
          <w:rFonts w:eastAsia="Calibri"/>
          <w:color w:val="000000"/>
          <w:sz w:val="28"/>
          <w:szCs w:val="28"/>
          <w:lang w:val="ru-RU" w:eastAsia="en-US"/>
        </w:rPr>
        <w:t xml:space="preserve">как основа развития читательских компетенций школьников: осмысленное, творческое, выразительное чтения художественных произведений различных жанров, чтение стихотворных текстов или отрывков из прозаических текстов наизусть; рассказ о жизненном пути и творчестве писателя (выборочно или </w:t>
      </w:r>
      <w:r w:rsidRPr="00741758">
        <w:rPr>
          <w:rFonts w:eastAsia="Calibri"/>
          <w:color w:val="000000"/>
          <w:sz w:val="28"/>
          <w:szCs w:val="28"/>
          <w:lang w:val="ru-RU" w:eastAsia="en-US"/>
        </w:rPr>
        <w:lastRenderedPageBreak/>
        <w:t xml:space="preserve">предложенного автора); определение жанров фольклорных произведений и их особенностей; определение принадлежности художественного произведения к одному из литературных родов и жанров.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color w:val="000000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color w:val="000000"/>
          <w:sz w:val="28"/>
          <w:szCs w:val="28"/>
          <w:lang w:val="ru-RU" w:eastAsia="en-US"/>
        </w:rPr>
        <w:t xml:space="preserve">Репродуктивная деятельность </w:t>
      </w:r>
      <w:r w:rsidRPr="00741758">
        <w:rPr>
          <w:rFonts w:eastAsia="Calibri"/>
          <w:color w:val="000000"/>
          <w:sz w:val="28"/>
          <w:szCs w:val="28"/>
          <w:lang w:val="ru-RU" w:eastAsia="en-US"/>
        </w:rPr>
        <w:t xml:space="preserve">как формы погружения в художественную структуру произведения: устный комментарий к тексту и различные виды пересказа прочитанного; воспроизведение по ролям, инсценирование, театрализация; целенаправленная работа с источниками информации (словари, справочники, энциклопедии, электронные средства); обращение к материалам периодической печати; конспектирование и тезирование.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color w:val="000000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color w:val="000000"/>
          <w:sz w:val="28"/>
          <w:szCs w:val="28"/>
          <w:lang w:val="ru-RU" w:eastAsia="en-US"/>
        </w:rPr>
        <w:t xml:space="preserve">Поисковая деятельность </w:t>
      </w:r>
      <w:r w:rsidRPr="00741758">
        <w:rPr>
          <w:rFonts w:eastAsia="Calibri"/>
          <w:color w:val="000000"/>
          <w:sz w:val="28"/>
          <w:szCs w:val="28"/>
          <w:lang w:val="ru-RU" w:eastAsia="en-US"/>
        </w:rPr>
        <w:t xml:space="preserve">как виды творческого осмысления поэтики писателя: поиск ответов на проблемные вопросы; составление плана; написание рецензии на художественное произведение; написание изложения с элементами сочинения; словесное рисование и устное мини-сочинение или доклад-сообщение. </w:t>
      </w:r>
    </w:p>
    <w:p w:rsidR="00A663AF" w:rsidRPr="00741758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color w:val="000000"/>
          <w:sz w:val="28"/>
          <w:szCs w:val="28"/>
          <w:lang w:val="ru-RU" w:eastAsia="en-US"/>
        </w:rPr>
      </w:pPr>
      <w:r w:rsidRPr="00741758">
        <w:rPr>
          <w:rFonts w:eastAsia="Calibri"/>
          <w:b/>
          <w:bCs/>
          <w:color w:val="000000"/>
          <w:sz w:val="28"/>
          <w:szCs w:val="28"/>
          <w:lang w:val="ru-RU" w:eastAsia="en-US"/>
        </w:rPr>
        <w:t xml:space="preserve">Исследовательская деятельность </w:t>
      </w:r>
      <w:r w:rsidRPr="00741758">
        <w:rPr>
          <w:rFonts w:eastAsia="Calibri"/>
          <w:color w:val="000000"/>
          <w:sz w:val="28"/>
          <w:szCs w:val="28"/>
          <w:lang w:val="ru-RU" w:eastAsia="en-US"/>
        </w:rPr>
        <w:t xml:space="preserve">как вид развернутого размышления о художественном творчестве: анализ художественного произведения с точки зрения сюжета, композиции, системы образов, языка и стиля; анализ литературного текста в целом; сопоставление проблематики и тематики различных произведений; рефераты и индивидуальные проектные исследовательские работы; сочинение по литературному произведению, по творчеству пистеля (или поэта), по историко-культурным явлениям. </w:t>
      </w:r>
    </w:p>
    <w:p w:rsidR="00A663AF" w:rsidRPr="00741758" w:rsidRDefault="00A663AF" w:rsidP="00A663AF">
      <w:pPr>
        <w:spacing w:line="360" w:lineRule="auto"/>
        <w:ind w:firstLine="709"/>
        <w:rPr>
          <w:rFonts w:ascii="Calibri" w:eastAsia="Calibri" w:hAnsi="Calibri" w:cs="Calibri"/>
          <w:sz w:val="28"/>
          <w:szCs w:val="28"/>
          <w:lang w:val="ru-RU" w:eastAsia="en-US"/>
        </w:rPr>
      </w:pPr>
    </w:p>
    <w:p w:rsidR="00A663AF" w:rsidRPr="00E2345E" w:rsidRDefault="00A663AF" w:rsidP="00A663AF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="Calibri"/>
          <w:color w:val="000000"/>
          <w:sz w:val="28"/>
          <w:szCs w:val="28"/>
          <w:lang w:val="ru-RU" w:eastAsia="en-US"/>
        </w:rPr>
      </w:pPr>
      <w:r w:rsidRPr="00E2345E">
        <w:rPr>
          <w:rFonts w:eastAsia="Calibri"/>
          <w:b/>
          <w:bCs/>
          <w:color w:val="000000"/>
          <w:sz w:val="28"/>
          <w:szCs w:val="28"/>
          <w:lang w:val="ru-RU" w:eastAsia="en-US"/>
        </w:rPr>
        <w:t>Родной язык и родная литература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2345E">
        <w:rPr>
          <w:rFonts w:eastAsia="Calibri"/>
          <w:sz w:val="28"/>
          <w:szCs w:val="28"/>
          <w:lang w:val="ru-RU" w:eastAsia="en-US"/>
        </w:rPr>
        <w:t>Изучение предметной области "Родной язык и родная литература" должно обеспечить: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2345E">
        <w:rPr>
          <w:rFonts w:eastAsia="Calibri"/>
          <w:sz w:val="28"/>
          <w:szCs w:val="28"/>
          <w:lang w:val="ru-RU" w:eastAsia="en-US"/>
        </w:rPr>
        <w:t>воспитание ценностного отношения к родному языку и родной литературе как хранителю культуры, включение в культурно-языковое поле своего народа;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2345E">
        <w:rPr>
          <w:rFonts w:eastAsia="Calibri"/>
          <w:sz w:val="28"/>
          <w:szCs w:val="28"/>
          <w:lang w:val="ru-RU" w:eastAsia="en-US"/>
        </w:rPr>
        <w:lastRenderedPageBreak/>
        <w:t>приобщение к литературному наследию своего народа;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2345E">
        <w:rPr>
          <w:rFonts w:eastAsia="Calibri"/>
          <w:sz w:val="28"/>
          <w:szCs w:val="28"/>
          <w:lang w:val="ru-RU" w:eastAsia="en-US"/>
        </w:rPr>
        <w:t>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народа;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2345E">
        <w:rPr>
          <w:rFonts w:eastAsia="Calibri"/>
          <w:sz w:val="28"/>
          <w:szCs w:val="28"/>
          <w:lang w:val="ru-RU" w:eastAsia="en-US"/>
        </w:rPr>
        <w:t>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речи, правилами речевого этикета;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2345E">
        <w:rPr>
          <w:rFonts w:eastAsia="Calibri"/>
          <w:sz w:val="28"/>
          <w:szCs w:val="28"/>
          <w:lang w:val="ru-RU" w:eastAsia="en-US"/>
        </w:rPr>
        <w:t>получение знаний о родном языке как системе и как развивающемся явлении, о его уровнях и единицах, о закономерностях его функционирования, освоение базовых понятий лингвистики, формирование аналитических умений в отношении языковых единиц и текстов разных функционально-смысловых типов и жанров.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r w:rsidRPr="00E2345E">
        <w:rPr>
          <w:rFonts w:eastAsia="Calibri"/>
          <w:sz w:val="28"/>
          <w:szCs w:val="28"/>
          <w:lang w:val="ru-RU" w:eastAsia="en-US"/>
        </w:rPr>
        <w:t>Предметные результаты изучения предметной области "Родной язык и родная литература" должны отражать:</w:t>
      </w:r>
    </w:p>
    <w:p w:rsidR="00A663AF" w:rsidRPr="00E2345E" w:rsidRDefault="00A663AF" w:rsidP="00A663AF">
      <w:pPr>
        <w:autoSpaceDE w:val="0"/>
        <w:autoSpaceDN w:val="0"/>
        <w:adjustRightInd w:val="0"/>
        <w:spacing w:line="360" w:lineRule="auto"/>
        <w:ind w:firstLine="709"/>
        <w:rPr>
          <w:rFonts w:eastAsia="Calibri"/>
          <w:sz w:val="28"/>
          <w:szCs w:val="28"/>
          <w:lang w:val="ru-RU" w:eastAsia="en-US"/>
        </w:rPr>
      </w:pPr>
    </w:p>
    <w:p w:rsidR="00A663AF" w:rsidRPr="00E2345E" w:rsidRDefault="00A663AF" w:rsidP="00A663AF">
      <w:pPr>
        <w:autoSpaceDE w:val="0"/>
        <w:autoSpaceDN w:val="0"/>
        <w:adjustRightInd w:val="0"/>
        <w:spacing w:line="360" w:lineRule="auto"/>
        <w:ind w:firstLine="709"/>
        <w:jc w:val="center"/>
        <w:rPr>
          <w:rFonts w:eastAsia="Calibri"/>
          <w:b/>
          <w:bCs/>
          <w:color w:val="000000"/>
          <w:sz w:val="28"/>
          <w:szCs w:val="28"/>
          <w:lang w:val="ru-RU" w:eastAsia="en-US"/>
        </w:rPr>
      </w:pPr>
      <w:r w:rsidRPr="00E2345E">
        <w:rPr>
          <w:rFonts w:eastAsia="Calibri"/>
          <w:b/>
          <w:bCs/>
          <w:color w:val="000000"/>
          <w:sz w:val="28"/>
          <w:szCs w:val="28"/>
          <w:lang w:val="ru-RU" w:eastAsia="en-US"/>
        </w:rPr>
        <w:t>Родная литература (татарская)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bookmarkStart w:id="0" w:name="sub_111221"/>
      <w:r w:rsidRPr="00E2345E">
        <w:rPr>
          <w:rFonts w:eastAsia="Calibri"/>
          <w:sz w:val="28"/>
          <w:szCs w:val="28"/>
          <w:lang w:val="ru-RU" w:eastAsia="en-US"/>
        </w:rPr>
        <w:t>1) осознание значимости чтения и изучения родной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bookmarkStart w:id="1" w:name="sub_111222"/>
      <w:bookmarkEnd w:id="0"/>
      <w:r w:rsidRPr="00E2345E">
        <w:rPr>
          <w:rFonts w:eastAsia="Calibri"/>
          <w:sz w:val="28"/>
          <w:szCs w:val="28"/>
          <w:lang w:val="ru-RU" w:eastAsia="en-US"/>
        </w:rPr>
        <w:t>2) понимание родной литературы как одной из основных национально-культурных ценностей народа, как особого способа познания жизни;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bookmarkStart w:id="2" w:name="sub_111223"/>
      <w:bookmarkEnd w:id="1"/>
      <w:r w:rsidRPr="00E2345E">
        <w:rPr>
          <w:rFonts w:eastAsia="Calibri"/>
          <w:sz w:val="28"/>
          <w:szCs w:val="28"/>
          <w:lang w:val="ru-RU" w:eastAsia="en-US"/>
        </w:rPr>
        <w:t>3) обеспечение культурной самоидентификации, осознание коммуникативно-эстетических возможностей родного языка на основе изучения выдающихся произведений культуры своего народа, российской и мировой культуры;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bookmarkStart w:id="3" w:name="sub_111224"/>
      <w:bookmarkEnd w:id="2"/>
      <w:r w:rsidRPr="00E2345E">
        <w:rPr>
          <w:rFonts w:eastAsia="Calibri"/>
          <w:sz w:val="28"/>
          <w:szCs w:val="28"/>
          <w:lang w:val="ru-RU" w:eastAsia="en-US"/>
        </w:rPr>
        <w:lastRenderedPageBreak/>
        <w:t>4) воспитание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bookmarkStart w:id="4" w:name="sub_111225"/>
      <w:bookmarkEnd w:id="3"/>
      <w:r w:rsidRPr="00E2345E">
        <w:rPr>
          <w:rFonts w:eastAsia="Calibri"/>
          <w:sz w:val="28"/>
          <w:szCs w:val="28"/>
          <w:lang w:val="ru-RU" w:eastAsia="en-US"/>
        </w:rPr>
        <w:t>5) развитие способности понимать литературные художественные произведения, отражающие разные этнокультурные традиции;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  <w:bookmarkStart w:id="5" w:name="sub_111226"/>
      <w:bookmarkEnd w:id="4"/>
      <w:r w:rsidRPr="00E2345E">
        <w:rPr>
          <w:rFonts w:eastAsia="Calibri"/>
          <w:sz w:val="28"/>
          <w:szCs w:val="28"/>
          <w:lang w:val="ru-RU" w:eastAsia="en-US"/>
        </w:rPr>
        <w:t>6) 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rFonts w:eastAsia="Calibri"/>
          <w:sz w:val="28"/>
          <w:szCs w:val="28"/>
          <w:lang w:val="ru-RU" w:eastAsia="en-US"/>
        </w:rPr>
      </w:pPr>
    </w:p>
    <w:bookmarkEnd w:id="5"/>
    <w:p w:rsidR="00A663AF" w:rsidRPr="00E2345E" w:rsidRDefault="00A663AF" w:rsidP="00A663AF">
      <w:pPr>
        <w:spacing w:line="360" w:lineRule="auto"/>
        <w:ind w:firstLine="709"/>
        <w:jc w:val="center"/>
        <w:rPr>
          <w:b/>
          <w:bCs/>
          <w:sz w:val="28"/>
          <w:szCs w:val="28"/>
          <w:lang w:val="ru-RU"/>
        </w:rPr>
      </w:pPr>
      <w:r w:rsidRPr="00E2345E">
        <w:rPr>
          <w:b/>
          <w:bCs/>
          <w:sz w:val="28"/>
          <w:szCs w:val="28"/>
          <w:lang w:val="ru-RU"/>
        </w:rPr>
        <w:t>5 класс</w:t>
      </w:r>
    </w:p>
    <w:p w:rsidR="00A663AF" w:rsidRPr="00E2345E" w:rsidRDefault="00A663AF" w:rsidP="00A663AF">
      <w:pPr>
        <w:spacing w:line="360" w:lineRule="auto"/>
        <w:ind w:firstLine="709"/>
        <w:jc w:val="center"/>
        <w:rPr>
          <w:b/>
          <w:bCs/>
          <w:sz w:val="28"/>
          <w:szCs w:val="28"/>
          <w:lang w:val="ru-RU"/>
        </w:rPr>
      </w:pPr>
      <w:r w:rsidRPr="00E2345E">
        <w:rPr>
          <w:b/>
          <w:bCs/>
          <w:sz w:val="28"/>
          <w:szCs w:val="28"/>
          <w:lang w:val="ru-RU"/>
        </w:rPr>
        <w:t>Ученик научится: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-работать с книгой;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-определять принадлежность художественного произведения к одному из литературных родов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жанров;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-выявлять авторскую позицию;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lastRenderedPageBreak/>
        <w:t>-выражать свое отношение к прочитанному;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-выразительно читать произведения (или фрагменты), в том числе выученные наизусть, соблюдая нормы литературного произношения;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-владеть различными видами пересказа; пересказывать сюжет; выявлять особенностикомпозиции, основной конфликт, вычленять фабулу;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-характеризовать героев-персонажей, давать их сравнительные характеристик;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-строить устные и письменные высказывания в связи с изученным произведением;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-участвовать в диалоге по прочитанным произведениям, понимать чужую точку зрения, и аргументировано отстаивать свою;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использовать составляющие исследовательской и проектной деятельности;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b/>
          <w:bCs/>
          <w:i/>
          <w:iCs/>
          <w:sz w:val="28"/>
          <w:szCs w:val="28"/>
          <w:lang w:val="ru-RU"/>
        </w:rPr>
      </w:pPr>
      <w:r w:rsidRPr="00E2345E">
        <w:rPr>
          <w:b/>
          <w:bCs/>
          <w:i/>
          <w:iCs/>
          <w:sz w:val="28"/>
          <w:szCs w:val="28"/>
          <w:lang w:val="ru-RU"/>
        </w:rPr>
        <w:t>Ученик получит возможность научиться: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-определять тему и основную мысль произведения;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-воспринимать и анализировать художественный текст;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lastRenderedPageBreak/>
        <w:t>-выделять смысловые части художественного текста, составлять тезисы и план прочитанного; -определять род и жанр литературного произведения; -выделять и формулировать тему, идею, проблематику изученного произведения; давать характеристику героев;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обнаруживать связь между героем литературного произведения и эпохой;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видеть своеобразие решений общей проблемы писателями разных эпох;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-характеризоватьособенностисюжета,композиции,</w:t>
      </w:r>
      <w:r w:rsidRPr="00E2345E">
        <w:rPr>
          <w:i/>
          <w:iCs/>
          <w:sz w:val="28"/>
          <w:szCs w:val="28"/>
          <w:lang w:val="ru-RU"/>
        </w:rPr>
        <w:tab/>
        <w:t>рольизобразительно-выразительныхсредств;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-выражать своё отношение к прочитанному тексту.</w:t>
      </w:r>
    </w:p>
    <w:p w:rsidR="00A663AF" w:rsidRPr="00E2345E" w:rsidRDefault="00A663AF" w:rsidP="00A663AF">
      <w:pPr>
        <w:spacing w:line="360" w:lineRule="auto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                                                                                                     </w:t>
      </w:r>
      <w:r w:rsidRPr="00E2345E">
        <w:rPr>
          <w:b/>
          <w:bCs/>
          <w:sz w:val="28"/>
          <w:szCs w:val="28"/>
          <w:lang w:val="ru-RU"/>
        </w:rPr>
        <w:t>6 класс</w:t>
      </w:r>
    </w:p>
    <w:p w:rsidR="00A663AF" w:rsidRPr="00E2345E" w:rsidRDefault="00A663AF" w:rsidP="00A663AF">
      <w:pPr>
        <w:spacing w:line="360" w:lineRule="auto"/>
        <w:ind w:firstLine="709"/>
        <w:jc w:val="center"/>
        <w:rPr>
          <w:b/>
          <w:bCs/>
          <w:sz w:val="28"/>
          <w:szCs w:val="28"/>
          <w:lang w:val="ru-RU"/>
        </w:rPr>
      </w:pPr>
      <w:r w:rsidRPr="00E2345E">
        <w:rPr>
          <w:b/>
          <w:bCs/>
          <w:sz w:val="28"/>
          <w:szCs w:val="28"/>
          <w:lang w:val="ru-RU"/>
        </w:rPr>
        <w:t>Ученик научится: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-выделять в произведениях элементы художественной формы и обнаруживать связи между ними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постепенно переходя к анализу текста;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-находить основные</w:t>
      </w:r>
      <w:r w:rsidRPr="00E2345E">
        <w:rPr>
          <w:sz w:val="28"/>
          <w:szCs w:val="28"/>
          <w:lang w:val="ru-RU"/>
        </w:rPr>
        <w:tab/>
        <w:t>изобразительно-выразительные средства, характерные</w:t>
      </w:r>
      <w:r w:rsidRPr="00E2345E">
        <w:rPr>
          <w:sz w:val="28"/>
          <w:szCs w:val="28"/>
          <w:lang w:val="ru-RU"/>
        </w:rPr>
        <w:tab/>
        <w:t xml:space="preserve"> для творческойманеры писателя, определять их художественные функции;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-выявлять и осмыслять формы авторской оценки героев, событий, характер авторских взаимоотношений с «читателем» как адресатом произведения; -выявлять особенности языка и стиля писателя;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lastRenderedPageBreak/>
        <w:t>-выражать личное отношение к художественному произведению, аргументировать свою точкузрения;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-пользоваться основными теоретико-литературными терминами и понятиями как инструментоманализа и интерпретации художественного текста;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использовать составляющие исследовательской и проектной деятельности.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b/>
          <w:bCs/>
          <w:i/>
          <w:iCs/>
          <w:sz w:val="28"/>
          <w:szCs w:val="28"/>
          <w:lang w:val="ru-RU"/>
        </w:rPr>
        <w:t>Ученик получит возможность научиться</w:t>
      </w:r>
      <w:r w:rsidRPr="00E2345E">
        <w:rPr>
          <w:sz w:val="28"/>
          <w:szCs w:val="28"/>
          <w:lang w:val="ru-RU"/>
        </w:rPr>
        <w:t>: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-выражать своё отношение к прочитанному тексту;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грамотно и четко отвечать на вопросы по пройденному материалу; выступать по заданной теме; -выразительно читать письменный (прозаический и поэтический) текст.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комментировать эпизоды биографии писателя и устанавливать связь между его биографией и творчеством;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определять ритм и стихотворный размер в лирическом произведении;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сопоставлять героев и сюжет разных произведений, находя сходство и отличие в авторской позиции;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выделять общие свойства произведений, объединенных жанром, и различать индивидуальные особенности писателя в пределах общего жанра;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осмысливать роль художественной детали, её связь с другими деталями и текстом в целом;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lastRenderedPageBreak/>
        <w:t>-ориентироваться в информационном образовательном</w:t>
      </w:r>
      <w:r w:rsidRPr="00E2345E">
        <w:rPr>
          <w:i/>
          <w:iCs/>
          <w:sz w:val="28"/>
          <w:szCs w:val="28"/>
          <w:lang w:val="ru-RU"/>
        </w:rPr>
        <w:tab/>
        <w:t>пространстве: работать с энциклопедиями, специальной литературой; пользоваться каталогами библиотек, библиографическими указателями, системой поиска в Интернете</w:t>
      </w:r>
    </w:p>
    <w:p w:rsidR="00A663AF" w:rsidRPr="00E2345E" w:rsidRDefault="00A663AF" w:rsidP="00A663AF">
      <w:pPr>
        <w:spacing w:line="360" w:lineRule="auto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 xml:space="preserve">                                                                                                           </w:t>
      </w:r>
      <w:r w:rsidRPr="00E2345E">
        <w:rPr>
          <w:b/>
          <w:bCs/>
          <w:sz w:val="28"/>
          <w:szCs w:val="28"/>
          <w:lang w:val="ru-RU"/>
        </w:rPr>
        <w:t>7 класс</w:t>
      </w:r>
    </w:p>
    <w:p w:rsidR="00A663AF" w:rsidRPr="00E2345E" w:rsidRDefault="00A663AF" w:rsidP="00A663AF">
      <w:pPr>
        <w:spacing w:line="360" w:lineRule="auto"/>
        <w:ind w:firstLine="709"/>
        <w:jc w:val="center"/>
        <w:rPr>
          <w:b/>
          <w:bCs/>
          <w:sz w:val="28"/>
          <w:szCs w:val="28"/>
          <w:lang w:val="ru-RU"/>
        </w:rPr>
      </w:pPr>
      <w:r w:rsidRPr="00E2345E">
        <w:rPr>
          <w:b/>
          <w:bCs/>
          <w:sz w:val="28"/>
          <w:szCs w:val="28"/>
          <w:lang w:val="ru-RU"/>
        </w:rPr>
        <w:t>Ученик научится: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владеть всеми видами речевой деятельности и основами культуры устной и письменной речи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владеть базовыми умениями и навыками пользования языка в жизненно важных для данного возраста сферах и ситуациях общения.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осваивать необходимые знания о языке как знаковой системе и общественном явлении, его устройстве, развитии и функционировании; -разделять текст на части, озаглавив части;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осознанно, правильно, выразительно читать вслух на родном татарском языке;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составлять простой и сложный плана текста.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овладевать навыками работы с учебной книгой, словарями и другими информационными источниками, включая СМИ и ресурсы Интернета; владеть навыками различных видов чтения (изучающим, ознакомительным, просмотровым) и информационной переработки прочитанного материала;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использовать составляющие исследовательской и проектной деятельности;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b/>
          <w:bCs/>
          <w:i/>
          <w:iCs/>
          <w:sz w:val="28"/>
          <w:szCs w:val="28"/>
          <w:lang w:val="ru-RU"/>
        </w:rPr>
      </w:pPr>
      <w:r w:rsidRPr="00E2345E">
        <w:rPr>
          <w:b/>
          <w:bCs/>
          <w:i/>
          <w:iCs/>
          <w:sz w:val="28"/>
          <w:szCs w:val="28"/>
          <w:lang w:val="ru-RU"/>
        </w:rPr>
        <w:lastRenderedPageBreak/>
        <w:t>Ученик получит возможность научиться: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пользоваться основными нормами татарского литературного языка; обогащать словарный запас;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осознавать то, что язык является формой выражения этнической культуры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осознавать взаимосвязь языка и истории народа, национально-культурной специфики татарского языка;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владеть нормами татарского речевого этикета, культурой национального общения;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интенсивно развивать речь и интеллект;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самостоятельно пользоваться справочным аппаратом учебника;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работать с текстом на родном языке, который пробуждает интерес к чтению художественной литературы и способствует общему развитию, его духовно-нравственному и эстетическому воспитанию.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овладевать всеми видами речевой деятельности;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-адекватно понимать информацию устного и письменного сообщения;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-овладевать разными видами чтения;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-адекватно воспринимать на слух тексты разных стилей и жанров;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lastRenderedPageBreak/>
        <w:t>-писать конспект, отзыв, тезисы, рефераты, статьи, рецензии, доклады, интервью, очерки, доверенности, резюме и другие жанры;</w:t>
      </w:r>
    </w:p>
    <w:p w:rsidR="00A663AF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воспроизводить прослушанный или прочитанный тек</w:t>
      </w:r>
      <w:r>
        <w:rPr>
          <w:i/>
          <w:iCs/>
          <w:sz w:val="28"/>
          <w:szCs w:val="28"/>
          <w:lang w:val="ru-RU"/>
        </w:rPr>
        <w:t>ст с разной степенью свернут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>
        <w:rPr>
          <w:i/>
          <w:iCs/>
          <w:sz w:val="28"/>
          <w:szCs w:val="28"/>
          <w:lang w:val="ru-RU"/>
        </w:rPr>
        <w:t xml:space="preserve">                                                                     </w:t>
      </w:r>
      <w:r w:rsidRPr="00E2345E">
        <w:rPr>
          <w:b/>
          <w:bCs/>
          <w:sz w:val="28"/>
          <w:szCs w:val="28"/>
          <w:lang w:val="ru-RU"/>
        </w:rPr>
        <w:t>8 класс</w:t>
      </w:r>
    </w:p>
    <w:p w:rsidR="00A663AF" w:rsidRPr="00E2345E" w:rsidRDefault="00A663AF" w:rsidP="00A663AF">
      <w:pPr>
        <w:spacing w:line="360" w:lineRule="auto"/>
        <w:ind w:firstLine="709"/>
        <w:jc w:val="center"/>
        <w:rPr>
          <w:b/>
          <w:bCs/>
          <w:sz w:val="28"/>
          <w:szCs w:val="28"/>
          <w:lang w:val="ru-RU"/>
        </w:rPr>
      </w:pPr>
      <w:r w:rsidRPr="00E2345E">
        <w:rPr>
          <w:b/>
          <w:bCs/>
          <w:sz w:val="28"/>
          <w:szCs w:val="28"/>
          <w:lang w:val="ru-RU"/>
        </w:rPr>
        <w:t>Ученик научится: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осознавать эстетическую ценность татарской литературы для своего дальнейшего развития;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формировать потребность в систематическом чтении как средстве познания мира и себя в этом мире, гармонизации отношений человека и общества; -определять тему и основную мысль произведения, основной конфликт; -выявлять особенности языка и стиля писателя;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определять жанровую, родовую специфику художественного произведения;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объяснять свое понимание нравственно-философской, социально-исторической и эстетической проблематики произведений;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понимать родную литературу как одной из основных национально-культурных ценностей народа, как особого способа познания жизни;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lastRenderedPageBreak/>
        <w:t>воспринимать, анализировать, критически оценивать и интерпретировать прочитанное, -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использовать составляющие исследовательской и проектной деятельности.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b/>
          <w:bCs/>
          <w:i/>
          <w:iCs/>
          <w:sz w:val="28"/>
          <w:szCs w:val="28"/>
          <w:lang w:val="ru-RU"/>
        </w:rPr>
      </w:pPr>
      <w:r w:rsidRPr="00E2345E">
        <w:rPr>
          <w:b/>
          <w:bCs/>
          <w:i/>
          <w:iCs/>
          <w:sz w:val="28"/>
          <w:szCs w:val="28"/>
          <w:lang w:val="ru-RU"/>
        </w:rPr>
        <w:t>Ученик получит возможность научиться: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-анализировать литературные произведения разных жанров;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пользоваться основными теоретико-литературными терминами и понятиями;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-выражать личное отношение к художественному произведению, аргументировать;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развивать способности понимать литературные художественные произведения, отражающие разные этнокультурные традиции; -участвовать в обсуждении прочитанного, сознательно планировать свое досуговое чтение;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дифференцировать элементы поэтики художественного текста, видеть их художественную и смысловую функцию;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lastRenderedPageBreak/>
        <w:t>свободно владеть монологической и диалогическом речью в объеме изучаемых в этом классе произведений (в процессе беседы, интервью, сообщения, доклада и пр.); -собирать материал и обрабатывать информацию, необходимую для написания сочинения, эссе, создания проекта на заранее объявленную литературную или публицистическую тему; -ориентироваться в информационном образовательном пространстве.</w:t>
      </w:r>
    </w:p>
    <w:p w:rsidR="00A663AF" w:rsidRPr="00E2345E" w:rsidRDefault="00A663AF" w:rsidP="00A663AF">
      <w:pPr>
        <w:spacing w:line="360" w:lineRule="auto"/>
        <w:ind w:firstLine="709"/>
        <w:jc w:val="center"/>
        <w:rPr>
          <w:b/>
          <w:bCs/>
          <w:sz w:val="28"/>
          <w:szCs w:val="28"/>
          <w:lang w:val="ru-RU"/>
        </w:rPr>
      </w:pPr>
    </w:p>
    <w:p w:rsidR="00A663AF" w:rsidRPr="00E2345E" w:rsidRDefault="00A663AF" w:rsidP="00A663AF">
      <w:pPr>
        <w:spacing w:line="360" w:lineRule="auto"/>
        <w:ind w:firstLine="709"/>
        <w:jc w:val="center"/>
        <w:rPr>
          <w:b/>
          <w:bCs/>
          <w:sz w:val="28"/>
          <w:szCs w:val="28"/>
          <w:lang w:val="ru-RU"/>
        </w:rPr>
      </w:pPr>
      <w:r w:rsidRPr="00E2345E">
        <w:rPr>
          <w:b/>
          <w:bCs/>
          <w:sz w:val="28"/>
          <w:szCs w:val="28"/>
          <w:lang w:val="ru-RU"/>
        </w:rPr>
        <w:t>9 класс</w:t>
      </w:r>
    </w:p>
    <w:p w:rsidR="00A663AF" w:rsidRPr="00E2345E" w:rsidRDefault="00A663AF" w:rsidP="00A663AF">
      <w:pPr>
        <w:spacing w:line="360" w:lineRule="auto"/>
        <w:ind w:firstLine="709"/>
        <w:jc w:val="center"/>
        <w:rPr>
          <w:b/>
          <w:bCs/>
          <w:sz w:val="28"/>
          <w:szCs w:val="28"/>
          <w:lang w:val="ru-RU"/>
        </w:rPr>
      </w:pPr>
      <w:r w:rsidRPr="00E2345E">
        <w:rPr>
          <w:b/>
          <w:bCs/>
          <w:sz w:val="28"/>
          <w:szCs w:val="28"/>
          <w:lang w:val="ru-RU"/>
        </w:rPr>
        <w:t>Ученик научится: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-работать с книгой;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-определять авторов и содержание изученных произведений; -выявлять авторскую позицию;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-определять принадлежность художественного произведения к одному из литературных родов ижанров;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-выражать свое отношение к прочитанному;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-выразительно читать различные художественные текст;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-подготовить (устно и письменно) краткий, выборочный и подробный пересказы литературных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произведений, подлежащих обязательному изучению;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-владеть основными фактами жизненного и творческого пути писателей-классиков;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lastRenderedPageBreak/>
        <w:t>-работать с основными теоретико-литературные понятиями: фольклор, жанры фольклора, эпитеты, гипербола, сравнение, роды литературы, жанры литературы, басня, аллегория, баллада, литературная сказка, стихотворная и прозаическая речь, ритм, рифма, способы рифмовки; метафора, аллитерация, фантастика, юмор, портрет, пейзаж, литературный герой, сюжет, композиция, пьеса-сказка, автобиографичность произведения;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sz w:val="28"/>
          <w:szCs w:val="28"/>
          <w:lang w:val="ru-RU"/>
        </w:rPr>
      </w:pPr>
      <w:r w:rsidRPr="00E2345E">
        <w:rPr>
          <w:sz w:val="28"/>
          <w:szCs w:val="28"/>
          <w:lang w:val="ru-RU"/>
        </w:rPr>
        <w:t>использовать составляющие исследовательской и проектной деятельности.</w:t>
      </w:r>
    </w:p>
    <w:p w:rsidR="00A663AF" w:rsidRPr="00E2345E" w:rsidRDefault="00A663AF" w:rsidP="00A663AF">
      <w:pPr>
        <w:spacing w:line="360" w:lineRule="auto"/>
        <w:ind w:firstLine="709"/>
        <w:jc w:val="both"/>
        <w:rPr>
          <w:sz w:val="28"/>
          <w:szCs w:val="28"/>
          <w:lang w:val="ru-RU"/>
        </w:rPr>
      </w:pPr>
      <w:r w:rsidRPr="00E2345E">
        <w:rPr>
          <w:b/>
          <w:bCs/>
          <w:i/>
          <w:iCs/>
          <w:sz w:val="28"/>
          <w:szCs w:val="28"/>
          <w:lang w:val="ru-RU"/>
        </w:rPr>
        <w:t>Ученик получит возможность научиться</w:t>
      </w:r>
      <w:r w:rsidRPr="00E2345E">
        <w:rPr>
          <w:sz w:val="28"/>
          <w:szCs w:val="28"/>
          <w:lang w:val="ru-RU"/>
        </w:rPr>
        <w:t>: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понимать определяющую роль родной литературы в развитии интеллектуальных, творческих способностей и моральных качеств личности; -выполнять творческие работы различного характера по изученному произведению.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-оказывать помощь в организации и проведении школьных культурно-массовых мероприятий, представлять широкой публике результаты собственной литературно-творческой деятельности; -анализировать литературное произведение, используя сведения по истории и теории литературы; -детально исследовать отдельные стороны и элементы художественного произведения,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творчества писателя, литературного периода, делать выводы;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t>-определять принадлежность художественного произведения к одному из литературных родов и жанров, к тому или иному литературному периоду, находить черты, присущие литературе этого периода; -ориентироваться в информационном образовательном пространстве: работать с</w:t>
      </w:r>
    </w:p>
    <w:p w:rsidR="00A663AF" w:rsidRPr="00E2345E" w:rsidRDefault="00A663AF" w:rsidP="00A663AF">
      <w:pPr>
        <w:numPr>
          <w:ilvl w:val="0"/>
          <w:numId w:val="1"/>
        </w:numPr>
        <w:spacing w:after="200" w:line="360" w:lineRule="auto"/>
        <w:ind w:left="0" w:firstLine="709"/>
        <w:jc w:val="both"/>
        <w:rPr>
          <w:i/>
          <w:iCs/>
          <w:sz w:val="28"/>
          <w:szCs w:val="28"/>
          <w:lang w:val="ru-RU"/>
        </w:rPr>
      </w:pPr>
      <w:r w:rsidRPr="00E2345E">
        <w:rPr>
          <w:i/>
          <w:iCs/>
          <w:sz w:val="28"/>
          <w:szCs w:val="28"/>
          <w:lang w:val="ru-RU"/>
        </w:rPr>
        <w:lastRenderedPageBreak/>
        <w:t>энциклопедиями, специальной литературой; пользоваться каталогами библиотек, библиографическими указателями, системой поиска в Интернете</w:t>
      </w:r>
    </w:p>
    <w:p w:rsidR="00A663AF" w:rsidRPr="00E2345E" w:rsidRDefault="00A663AF" w:rsidP="00A663AF">
      <w:pPr>
        <w:spacing w:after="200" w:line="360" w:lineRule="auto"/>
        <w:ind w:firstLine="709"/>
        <w:rPr>
          <w:rFonts w:eastAsia="Calibri"/>
          <w:sz w:val="28"/>
          <w:szCs w:val="28"/>
          <w:lang w:val="ru-RU" w:eastAsia="en-US"/>
        </w:rPr>
      </w:pPr>
    </w:p>
    <w:p w:rsidR="00550D1E" w:rsidRPr="00A663AF" w:rsidRDefault="00A663AF">
      <w:pPr>
        <w:rPr>
          <w:lang w:val="ru-RU"/>
        </w:rPr>
      </w:pPr>
      <w:bookmarkStart w:id="6" w:name="_GoBack"/>
      <w:bookmarkEnd w:id="6"/>
    </w:p>
    <w:sectPr w:rsidR="00550D1E" w:rsidRPr="00A663AF" w:rsidSect="00A663A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8043660"/>
    <w:multiLevelType w:val="hybridMultilevel"/>
    <w:tmpl w:val="A378BAE0"/>
    <w:lvl w:ilvl="0" w:tplc="04190001">
      <w:start w:val="1"/>
      <w:numFmt w:val="bullet"/>
      <w:lvlText w:val=""/>
      <w:lvlJc w:val="left"/>
      <w:pPr>
        <w:ind w:left="1571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11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731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171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891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331" w:hanging="360"/>
      </w:pPr>
      <w:rPr>
        <w:rFonts w:ascii="Wingdings" w:hAnsi="Wingdings" w:cs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93B"/>
    <w:rsid w:val="00885858"/>
    <w:rsid w:val="0097793B"/>
    <w:rsid w:val="00A663AF"/>
    <w:rsid w:val="00AC60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3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63A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63AF"/>
    <w:rPr>
      <w:rFonts w:ascii="Tahoma" w:eastAsia="Times New Roman" w:hAnsi="Tahoma" w:cs="Tahoma"/>
      <w:sz w:val="16"/>
      <w:szCs w:val="16"/>
      <w:lang w:val="tt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63A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tt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663A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663AF"/>
    <w:rPr>
      <w:rFonts w:ascii="Tahoma" w:eastAsia="Times New Roman" w:hAnsi="Tahoma" w:cs="Tahoma"/>
      <w:sz w:val="16"/>
      <w:szCs w:val="16"/>
      <w:lang w:val="tt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25</Pages>
  <Words>4486</Words>
  <Characters>25572</Characters>
  <Application>Microsoft Office Word</Application>
  <DocSecurity>0</DocSecurity>
  <Lines>213</Lines>
  <Paragraphs>59</Paragraphs>
  <ScaleCrop>false</ScaleCrop>
  <Company/>
  <LinksUpToDate>false</LinksUpToDate>
  <CharactersWithSpaces>29999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Гелюса</dc:creator>
  <cp:keywords/>
  <dc:description/>
  <cp:lastModifiedBy>Гелюса</cp:lastModifiedBy>
  <cp:revision>2</cp:revision>
  <dcterms:created xsi:type="dcterms:W3CDTF">2022-02-24T06:47:00Z</dcterms:created>
  <dcterms:modified xsi:type="dcterms:W3CDTF">2022-02-24T06:47:00Z</dcterms:modified>
</cp:coreProperties>
</file>